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786" w:type="dxa"/>
        <w:tblLook w:val="04A0"/>
      </w:tblPr>
      <w:tblGrid>
        <w:gridCol w:w="4785"/>
      </w:tblGrid>
      <w:tr w:rsidR="00E90A87" w:rsidRPr="00FA36FD" w:rsidTr="005A06E4">
        <w:trPr>
          <w:trHeight w:val="197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90A87" w:rsidRPr="00FA36FD" w:rsidRDefault="00E90A87" w:rsidP="00FA36FD">
            <w:pPr>
              <w:ind w:firstLine="567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FA36F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Непеина</w:t>
            </w:r>
            <w:proofErr w:type="spellEnd"/>
            <w:r w:rsidRPr="00FA36F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Татьяна Антоновна,</w:t>
            </w:r>
          </w:p>
          <w:p w:rsidR="00FA36FD" w:rsidRDefault="00E90A87" w:rsidP="00FA36FD">
            <w:pPr>
              <w:ind w:firstLine="567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A36F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учитель химии </w:t>
            </w:r>
          </w:p>
          <w:p w:rsidR="00E90A87" w:rsidRPr="00FA36FD" w:rsidRDefault="00FA36FD" w:rsidP="00FA36FD">
            <w:pPr>
              <w:ind w:firstLine="567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МБОУ «</w:t>
            </w:r>
            <w:r w:rsidR="00E90A87" w:rsidRPr="00FA36F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Вилегодская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СОШ»</w:t>
            </w:r>
            <w:r w:rsidR="00E90A87" w:rsidRPr="00FA36F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, первая квалификационная категория</w:t>
            </w:r>
          </w:p>
        </w:tc>
      </w:tr>
    </w:tbl>
    <w:p w:rsidR="00E90A87" w:rsidRPr="00E90A87" w:rsidRDefault="00E90A87" w:rsidP="00831BB8">
      <w:pPr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E90A87">
        <w:rPr>
          <w:b/>
          <w:sz w:val="28"/>
          <w:szCs w:val="28"/>
        </w:rPr>
        <w:t xml:space="preserve">Использование мини-проектов  </w:t>
      </w:r>
    </w:p>
    <w:p w:rsidR="00E90A87" w:rsidRPr="00E90A87" w:rsidRDefault="00E90A87" w:rsidP="00831BB8">
      <w:pPr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E90A87">
        <w:rPr>
          <w:b/>
          <w:sz w:val="28"/>
          <w:szCs w:val="28"/>
        </w:rPr>
        <w:t>для  формирования УУД на уроках химии</w:t>
      </w:r>
    </w:p>
    <w:p w:rsid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Стандарты второго  поколения ориентированы на формирование человека  как  личности, способной  к самостоятельной  деятельности. Применение мини-проектов на уроке поможет </w:t>
      </w:r>
      <w:r>
        <w:rPr>
          <w:sz w:val="28"/>
          <w:szCs w:val="28"/>
        </w:rPr>
        <w:t>педагогу</w:t>
      </w:r>
      <w:r w:rsidRPr="00E90A87">
        <w:rPr>
          <w:sz w:val="28"/>
          <w:szCs w:val="28"/>
        </w:rPr>
        <w:t xml:space="preserve"> реализовать данн</w:t>
      </w:r>
      <w:r>
        <w:rPr>
          <w:sz w:val="28"/>
          <w:szCs w:val="28"/>
        </w:rPr>
        <w:t>ую</w:t>
      </w:r>
      <w:r w:rsidRPr="00E90A87">
        <w:rPr>
          <w:sz w:val="28"/>
          <w:szCs w:val="28"/>
        </w:rPr>
        <w:t xml:space="preserve"> задач</w:t>
      </w:r>
      <w:r>
        <w:rPr>
          <w:sz w:val="28"/>
          <w:szCs w:val="28"/>
        </w:rPr>
        <w:t>у</w:t>
      </w:r>
      <w:r w:rsidRPr="00E90A87">
        <w:rPr>
          <w:sz w:val="28"/>
          <w:szCs w:val="28"/>
        </w:rPr>
        <w:t xml:space="preserve">.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Нацеленность проектов на оригинальный конечный результат в ограниченное время создает предпосылки и условия для достижения регулятивных  </w:t>
      </w:r>
      <w:r w:rsidRPr="00E90A87">
        <w:rPr>
          <w:color w:val="000000"/>
          <w:sz w:val="28"/>
          <w:szCs w:val="28"/>
        </w:rPr>
        <w:t>универсальных учебных действий</w:t>
      </w:r>
      <w:r w:rsidRPr="00E90A87">
        <w:rPr>
          <w:sz w:val="28"/>
          <w:szCs w:val="28"/>
        </w:rPr>
        <w:t xml:space="preserve"> результатов</w:t>
      </w:r>
      <w:r w:rsidRPr="00E90A87">
        <w:rPr>
          <w:bCs/>
          <w:sz w:val="28"/>
          <w:szCs w:val="28"/>
        </w:rPr>
        <w:t xml:space="preserve">: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-умение с</w:t>
      </w:r>
      <w:r>
        <w:rPr>
          <w:bCs/>
          <w:sz w:val="28"/>
          <w:szCs w:val="28"/>
        </w:rPr>
        <w:t xml:space="preserve">тавить цель, определять задачу, </w:t>
      </w:r>
      <w:r w:rsidRPr="00E90A87">
        <w:rPr>
          <w:bCs/>
          <w:sz w:val="28"/>
          <w:szCs w:val="28"/>
        </w:rPr>
        <w:t>планировать действия в соответствии с собственными возможностями;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принимать учебную задачу;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планировать (в сотрудничестве с учителем и одноклассниками или самостоятельно) необходимые действия, операции, действовать по плану.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 Совместная творческая деятельность обучающихся при работе над проектами в группе и необходимый завершающий этап работы над любым проектом – презентация (защита) проекта – способствуют формированию коммуникативных </w:t>
      </w:r>
      <w:r w:rsidRPr="00E90A87">
        <w:rPr>
          <w:color w:val="000000"/>
          <w:sz w:val="28"/>
          <w:szCs w:val="28"/>
        </w:rPr>
        <w:t>универсальных учебных действий</w:t>
      </w:r>
      <w:r w:rsidRPr="00E90A87">
        <w:rPr>
          <w:bCs/>
          <w:sz w:val="28"/>
          <w:szCs w:val="28"/>
        </w:rPr>
        <w:t xml:space="preserve">: </w:t>
      </w:r>
    </w:p>
    <w:p w:rsidR="00E90A87" w:rsidRDefault="00E90A87" w:rsidP="00E90A87">
      <w:pPr>
        <w:spacing w:line="360" w:lineRule="auto"/>
        <w:ind w:firstLine="567"/>
        <w:contextualSpacing/>
        <w:jc w:val="both"/>
        <w:rPr>
          <w:bCs/>
          <w:sz w:val="28"/>
          <w:szCs w:val="28"/>
        </w:rPr>
      </w:pPr>
      <w:r w:rsidRPr="00E90A87">
        <w:rPr>
          <w:bCs/>
          <w:sz w:val="28"/>
          <w:szCs w:val="28"/>
        </w:rPr>
        <w:t>- планировать учебное сотрудничество</w:t>
      </w:r>
      <w:r>
        <w:rPr>
          <w:bCs/>
          <w:sz w:val="28"/>
          <w:szCs w:val="28"/>
        </w:rPr>
        <w:t>,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Pr="00E90A87">
        <w:rPr>
          <w:bCs/>
          <w:sz w:val="28"/>
          <w:szCs w:val="28"/>
        </w:rPr>
        <w:t xml:space="preserve"> строить речевые высказывания и ставить вопросы</w:t>
      </w:r>
      <w:r w:rsidRPr="00E90A87">
        <w:rPr>
          <w:sz w:val="28"/>
          <w:szCs w:val="28"/>
        </w:rPr>
        <w:t xml:space="preserve">.    </w:t>
      </w:r>
    </w:p>
    <w:p w:rsidR="00E90A87" w:rsidRPr="00E90A87" w:rsidRDefault="00E90A87" w:rsidP="00E90A87">
      <w:pPr>
        <w:spacing w:line="360" w:lineRule="auto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         Личностные результаты при работе над проектами формируются  при выборе тематики проектов, нацеленных на получение личностно значимой  новой информации, преодолении  проблем при работе над темой мини-проекта и над представлением результатов этой работы.   Так формируются ли</w:t>
      </w:r>
      <w:r w:rsidRPr="00E90A87">
        <w:rPr>
          <w:bCs/>
          <w:sz w:val="28"/>
          <w:szCs w:val="28"/>
        </w:rPr>
        <w:t xml:space="preserve">чностные </w:t>
      </w:r>
      <w:r w:rsidRPr="00E90A87">
        <w:rPr>
          <w:color w:val="000000"/>
          <w:sz w:val="28"/>
          <w:szCs w:val="28"/>
        </w:rPr>
        <w:t>универсальны</w:t>
      </w:r>
      <w:r>
        <w:rPr>
          <w:color w:val="000000"/>
          <w:sz w:val="28"/>
          <w:szCs w:val="28"/>
        </w:rPr>
        <w:t>е</w:t>
      </w:r>
      <w:r w:rsidRPr="00E90A87">
        <w:rPr>
          <w:color w:val="000000"/>
          <w:sz w:val="28"/>
          <w:szCs w:val="28"/>
        </w:rPr>
        <w:t xml:space="preserve"> учебны</w:t>
      </w:r>
      <w:r>
        <w:rPr>
          <w:color w:val="000000"/>
          <w:sz w:val="28"/>
          <w:szCs w:val="28"/>
        </w:rPr>
        <w:t>е</w:t>
      </w:r>
      <w:r w:rsidRPr="00E90A87">
        <w:rPr>
          <w:color w:val="000000"/>
          <w:sz w:val="28"/>
          <w:szCs w:val="28"/>
        </w:rPr>
        <w:t xml:space="preserve"> действи</w:t>
      </w:r>
      <w:r>
        <w:rPr>
          <w:color w:val="000000"/>
          <w:sz w:val="28"/>
          <w:szCs w:val="28"/>
        </w:rPr>
        <w:t>я</w:t>
      </w:r>
      <w:r w:rsidRPr="00E90A87">
        <w:rPr>
          <w:bCs/>
          <w:sz w:val="28"/>
          <w:szCs w:val="28"/>
        </w:rPr>
        <w:t xml:space="preserve">: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различать виды ответственности внутри своей учебной работы;</w:t>
      </w:r>
    </w:p>
    <w:p w:rsidR="00E90A87" w:rsidRPr="00831BB8" w:rsidRDefault="00E90A87" w:rsidP="00831BB8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ос</w:t>
      </w:r>
      <w:r w:rsidR="00831BB8">
        <w:rPr>
          <w:bCs/>
          <w:sz w:val="28"/>
          <w:szCs w:val="28"/>
        </w:rPr>
        <w:t>ваивать новые виды деятельности.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lastRenderedPageBreak/>
        <w:t xml:space="preserve">Мини-проект – это проектная деятельность, охватывающая малый временной период (1-2 урока). Как организовать работу детей над   мини-проектом?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Я организую деятельность над мини – проектом по параграфам  учебника химии, связанным с  практически значимым материалом </w:t>
      </w:r>
      <w:r w:rsidRPr="00E90A87">
        <w:rPr>
          <w:bCs/>
          <w:sz w:val="28"/>
          <w:szCs w:val="28"/>
        </w:rPr>
        <w:t>при изучении химических явлений, оснований, кислот, солей, применении кислорода, воздуха, чистоты воды</w:t>
      </w:r>
      <w:proofErr w:type="gramStart"/>
      <w:r>
        <w:rPr>
          <w:bCs/>
          <w:sz w:val="28"/>
          <w:szCs w:val="28"/>
        </w:rPr>
        <w:t>…</w:t>
      </w:r>
      <w:r w:rsidR="00831BB8">
        <w:rPr>
          <w:bCs/>
          <w:sz w:val="28"/>
          <w:szCs w:val="28"/>
        </w:rPr>
        <w:t xml:space="preserve"> </w:t>
      </w:r>
      <w:r w:rsidRPr="00E90A87">
        <w:rPr>
          <w:sz w:val="28"/>
          <w:szCs w:val="28"/>
        </w:rPr>
        <w:t>П</w:t>
      </w:r>
      <w:proofErr w:type="gramEnd"/>
      <w:r w:rsidRPr="00E90A87">
        <w:rPr>
          <w:sz w:val="28"/>
          <w:szCs w:val="28"/>
        </w:rPr>
        <w:t>ри этом использую групповую, парную и индивидуальную формы работы.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Для создания первых мини-проектов показываю, созданную мной презентацию с подсказками и советами, выдаю обучающимся карту мини-проекта и оценочные листы.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Мотивирую  </w:t>
      </w:r>
      <w:proofErr w:type="gramStart"/>
      <w:r w:rsidRPr="00E90A87">
        <w:rPr>
          <w:sz w:val="28"/>
          <w:szCs w:val="28"/>
        </w:rPr>
        <w:t>обучающихся</w:t>
      </w:r>
      <w:proofErr w:type="gramEnd"/>
      <w:r w:rsidRPr="00E90A87">
        <w:rPr>
          <w:sz w:val="28"/>
          <w:szCs w:val="28"/>
        </w:rPr>
        <w:t xml:space="preserve"> на создание проекта приёмами: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iCs/>
          <w:sz w:val="28"/>
          <w:szCs w:val="28"/>
        </w:rPr>
      </w:pPr>
      <w:r w:rsidRPr="00E90A87">
        <w:rPr>
          <w:iCs/>
          <w:sz w:val="28"/>
          <w:szCs w:val="28"/>
        </w:rPr>
        <w:t>«Проблемный рассказ» (В сельской местности люди, используют для бытовых нужд природную воду. Именно они замечают как  посуда, электрооборудование покрываются слоем накипи, а затем выходят из строя. Почему так происходит?),«Ключевые слова» (Вода, примеси, микроорганизмы, питьевая вода, бытовая вода. Составьте проблемный рассказ),«Проблемный вопрос» (Этанол – яд?), «Проблемный эксперимент или удивление» (Алюминиевую ложку зачищаю наждачной бумагой, опускаем в хлорид ртути, наблюдаем покрытие её поверхности рыхлым «пушком». Что вас удивило?), «О чём говорит рисунок, плакат, картинка или репродукция» (на картине изображена   природа во время грозы: ливень,  молния. Как связана молния с химией?».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proofErr w:type="gramStart"/>
      <w:r w:rsidRPr="00E90A87">
        <w:rPr>
          <w:iCs/>
          <w:sz w:val="28"/>
          <w:szCs w:val="28"/>
        </w:rPr>
        <w:t>Результатом этого первого  этапа является маленький проблемный рассказ, который озвучивается в классе, оценивается (Приём  «ВО!</w:t>
      </w:r>
      <w:proofErr w:type="gramEnd"/>
      <w:r w:rsidRPr="00E90A87">
        <w:rPr>
          <w:iCs/>
          <w:sz w:val="28"/>
          <w:szCs w:val="28"/>
        </w:rPr>
        <w:t xml:space="preserve"> </w:t>
      </w:r>
      <w:proofErr w:type="spellStart"/>
      <w:r w:rsidRPr="00E90A87">
        <w:rPr>
          <w:iCs/>
          <w:sz w:val="28"/>
          <w:szCs w:val="28"/>
        </w:rPr>
        <w:t>ВзаимоОценка</w:t>
      </w:r>
      <w:proofErr w:type="spellEnd"/>
      <w:r w:rsidRPr="00E90A87">
        <w:rPr>
          <w:sz w:val="28"/>
          <w:szCs w:val="28"/>
        </w:rPr>
        <w:t>»).  Когда  работа на этом этапе  у ребят не получается, использую приём «Клише», то есть даю образец рассказа.</w:t>
      </w:r>
    </w:p>
    <w:p w:rsidR="00E90A87" w:rsidRPr="00E90A87" w:rsidRDefault="00E90A87" w:rsidP="00E90A87">
      <w:pPr>
        <w:tabs>
          <w:tab w:val="num" w:pos="720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Далее предлагаю ребятам сформулировать (2 этап) </w:t>
      </w:r>
    </w:p>
    <w:p w:rsidR="00E90A87" w:rsidRPr="00E90A87" w:rsidRDefault="00E90A87" w:rsidP="00E90A87">
      <w:pPr>
        <w:tabs>
          <w:tab w:val="num" w:pos="720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/>
          <w:sz w:val="28"/>
          <w:szCs w:val="28"/>
        </w:rPr>
        <w:lastRenderedPageBreak/>
        <w:t>- проблему проекта</w:t>
      </w:r>
      <w:r w:rsidRPr="00E90A87">
        <w:rPr>
          <w:sz w:val="28"/>
          <w:szCs w:val="28"/>
        </w:rPr>
        <w:t>, используя приём «Подсказка» (</w:t>
      </w:r>
      <w:r w:rsidRPr="00E90A87">
        <w:rPr>
          <w:bCs/>
          <w:sz w:val="28"/>
          <w:szCs w:val="28"/>
        </w:rPr>
        <w:t xml:space="preserve">Проблема - </w:t>
      </w:r>
      <w:r>
        <w:rPr>
          <w:bCs/>
          <w:sz w:val="28"/>
          <w:szCs w:val="28"/>
        </w:rPr>
        <w:t xml:space="preserve">личностно значимый </w:t>
      </w:r>
      <w:r w:rsidRPr="00E90A87">
        <w:rPr>
          <w:bCs/>
          <w:sz w:val="28"/>
          <w:szCs w:val="28"/>
        </w:rPr>
        <w:t>вопрос</w:t>
      </w:r>
      <w:r>
        <w:rPr>
          <w:bCs/>
          <w:sz w:val="28"/>
          <w:szCs w:val="28"/>
        </w:rPr>
        <w:t xml:space="preserve">. </w:t>
      </w:r>
      <w:r w:rsidRPr="00E90A87">
        <w:rPr>
          <w:rFonts w:eastAsia="+mn-ea"/>
          <w:bCs/>
          <w:sz w:val="28"/>
          <w:szCs w:val="28"/>
        </w:rPr>
        <w:t>Используйте вопросительные предложения</w:t>
      </w:r>
      <w:r>
        <w:rPr>
          <w:bCs/>
          <w:sz w:val="28"/>
          <w:szCs w:val="28"/>
        </w:rPr>
        <w:t xml:space="preserve">: </w:t>
      </w:r>
      <w:r w:rsidRPr="00E90A87">
        <w:rPr>
          <w:rFonts w:eastAsia="+mn-ea"/>
          <w:bCs/>
          <w:sz w:val="28"/>
          <w:szCs w:val="28"/>
        </w:rPr>
        <w:t>Как</w:t>
      </w:r>
      <w:r>
        <w:rPr>
          <w:bCs/>
          <w:sz w:val="28"/>
          <w:szCs w:val="28"/>
        </w:rPr>
        <w:t>…</w:t>
      </w:r>
      <w:r>
        <w:rPr>
          <w:rFonts w:eastAsia="+mn-ea"/>
          <w:bCs/>
          <w:sz w:val="28"/>
          <w:szCs w:val="28"/>
        </w:rPr>
        <w:t>Почему…</w:t>
      </w:r>
      <w:r w:rsidRPr="00E90A87">
        <w:rPr>
          <w:bCs/>
          <w:sz w:val="28"/>
          <w:szCs w:val="28"/>
        </w:rPr>
        <w:t>);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/>
          <w:bCs/>
          <w:sz w:val="28"/>
          <w:szCs w:val="28"/>
        </w:rPr>
        <w:t>- тему и её актуальность</w:t>
      </w:r>
      <w:r w:rsidRPr="00E90A87">
        <w:rPr>
          <w:bCs/>
          <w:sz w:val="28"/>
          <w:szCs w:val="28"/>
        </w:rPr>
        <w:t>, применяя приём «Формулировка» (Тема – это краткая формулировка проблемы. Актуальность - значимость, важность</w:t>
      </w:r>
      <w:r>
        <w:rPr>
          <w:bCs/>
          <w:sz w:val="28"/>
          <w:szCs w:val="28"/>
        </w:rPr>
        <w:t>)</w:t>
      </w:r>
      <w:r w:rsidRPr="00E90A87">
        <w:rPr>
          <w:sz w:val="28"/>
          <w:szCs w:val="28"/>
        </w:rPr>
        <w:t>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/>
          <w:sz w:val="28"/>
          <w:szCs w:val="28"/>
        </w:rPr>
        <w:t xml:space="preserve">-цель </w:t>
      </w:r>
      <w:r w:rsidRPr="00E90A87">
        <w:rPr>
          <w:b/>
          <w:bCs/>
          <w:sz w:val="28"/>
          <w:szCs w:val="28"/>
        </w:rPr>
        <w:t xml:space="preserve"> проекта</w:t>
      </w:r>
      <w:r w:rsidRPr="00E90A87">
        <w:rPr>
          <w:sz w:val="28"/>
          <w:szCs w:val="28"/>
        </w:rPr>
        <w:t xml:space="preserve"> – </w:t>
      </w:r>
      <w:r w:rsidRPr="00E90A87">
        <w:rPr>
          <w:bCs/>
          <w:sz w:val="28"/>
          <w:szCs w:val="28"/>
        </w:rPr>
        <w:t>это обоснованное представление об общих конечных результатах исследования (поиска). Использую приёмы «Преобразуй проблему в цель»</w:t>
      </w:r>
      <w:r>
        <w:rPr>
          <w:sz w:val="28"/>
          <w:szCs w:val="28"/>
        </w:rPr>
        <w:t xml:space="preserve"> (Цель: определение способов…</w:t>
      </w:r>
      <w:r w:rsidRPr="00E90A87">
        <w:rPr>
          <w:sz w:val="28"/>
          <w:szCs w:val="28"/>
        </w:rPr>
        <w:t>) или</w:t>
      </w:r>
      <w:r w:rsidRPr="00E90A87">
        <w:rPr>
          <w:iCs/>
          <w:sz w:val="28"/>
          <w:szCs w:val="28"/>
        </w:rPr>
        <w:t>«Убери лишнее в формулировке проблемы»</w:t>
      </w:r>
      <w:r w:rsidRPr="00E90A87">
        <w:rPr>
          <w:sz w:val="28"/>
          <w:szCs w:val="28"/>
        </w:rPr>
        <w:t xml:space="preserve"> (Цель: выявить причины </w:t>
      </w:r>
      <w:r>
        <w:rPr>
          <w:sz w:val="28"/>
          <w:szCs w:val="28"/>
        </w:rPr>
        <w:t>…),</w:t>
      </w:r>
      <w:r>
        <w:rPr>
          <w:bCs/>
          <w:sz w:val="28"/>
          <w:szCs w:val="28"/>
        </w:rPr>
        <w:t>«Совет»</w:t>
      </w:r>
      <w:r w:rsidRPr="00E90A87">
        <w:rPr>
          <w:bCs/>
          <w:sz w:val="28"/>
          <w:szCs w:val="28"/>
        </w:rPr>
        <w:t xml:space="preserve">(Начните словами: </w:t>
      </w:r>
      <w:r>
        <w:rPr>
          <w:bCs/>
          <w:sz w:val="28"/>
          <w:szCs w:val="28"/>
        </w:rPr>
        <w:t>изучение…)</w:t>
      </w:r>
      <w:r w:rsidRPr="00E90A87">
        <w:rPr>
          <w:bCs/>
          <w:sz w:val="28"/>
          <w:szCs w:val="28"/>
        </w:rPr>
        <w:t>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/>
          <w:sz w:val="28"/>
          <w:szCs w:val="28"/>
        </w:rPr>
        <w:t>- гипотезу</w:t>
      </w:r>
      <w:r w:rsidRPr="00E90A87">
        <w:rPr>
          <w:sz w:val="28"/>
          <w:szCs w:val="28"/>
        </w:rPr>
        <w:t xml:space="preserve"> (</w:t>
      </w:r>
      <w:r w:rsidRPr="00E90A87">
        <w:rPr>
          <w:bCs/>
          <w:sz w:val="28"/>
          <w:szCs w:val="28"/>
        </w:rPr>
        <w:t xml:space="preserve">Гипотеза – это предположение, догадка, ещё не доказанная и не подтверждённая </w:t>
      </w:r>
      <w:proofErr w:type="spellStart"/>
      <w:r w:rsidRPr="00E90A87">
        <w:rPr>
          <w:bCs/>
          <w:sz w:val="28"/>
          <w:szCs w:val="28"/>
        </w:rPr>
        <w:t>опытом</w:t>
      </w:r>
      <w:proofErr w:type="gramStart"/>
      <w:r w:rsidRPr="00E90A87">
        <w:rPr>
          <w:bCs/>
          <w:sz w:val="28"/>
          <w:szCs w:val="28"/>
        </w:rPr>
        <w:t>.З</w:t>
      </w:r>
      <w:proofErr w:type="gramEnd"/>
      <w:r w:rsidRPr="00E90A87">
        <w:rPr>
          <w:bCs/>
          <w:sz w:val="28"/>
          <w:szCs w:val="28"/>
        </w:rPr>
        <w:t>десь</w:t>
      </w:r>
      <w:proofErr w:type="spellEnd"/>
      <w:r w:rsidRPr="00E90A87">
        <w:rPr>
          <w:bCs/>
          <w:sz w:val="28"/>
          <w:szCs w:val="28"/>
        </w:rPr>
        <w:t xml:space="preserve"> обучающимся помогает приём </w:t>
      </w:r>
      <w:r w:rsidRPr="00E90A87">
        <w:rPr>
          <w:iCs/>
          <w:sz w:val="28"/>
          <w:szCs w:val="28"/>
        </w:rPr>
        <w:t>«Совет» (</w:t>
      </w:r>
      <w:r w:rsidRPr="00E90A87">
        <w:rPr>
          <w:bCs/>
          <w:sz w:val="28"/>
          <w:szCs w:val="28"/>
        </w:rPr>
        <w:t xml:space="preserve">Начните словами: предположим, допусти, возможно, что, если…);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- </w:t>
      </w:r>
      <w:r w:rsidRPr="00E90A87">
        <w:rPr>
          <w:b/>
          <w:sz w:val="28"/>
          <w:szCs w:val="28"/>
        </w:rPr>
        <w:t>задачи работы над проектом</w:t>
      </w:r>
      <w:r w:rsidRPr="00E90A87">
        <w:rPr>
          <w:sz w:val="28"/>
          <w:szCs w:val="28"/>
        </w:rPr>
        <w:t>. Это и есть план действий ученика.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На третьем этапе дети работают с информацией учебника, оформляя её в карте мини-проекта,   проводят опыты и делают выводы, работают с листом  «Само или </w:t>
      </w:r>
      <w:proofErr w:type="spellStart"/>
      <w:r w:rsidRPr="00E90A87">
        <w:rPr>
          <w:sz w:val="28"/>
          <w:szCs w:val="28"/>
        </w:rPr>
        <w:t>взаимооценки</w:t>
      </w:r>
      <w:proofErr w:type="spellEnd"/>
      <w:r w:rsidRPr="00E90A87">
        <w:rPr>
          <w:sz w:val="28"/>
          <w:szCs w:val="28"/>
        </w:rPr>
        <w:t xml:space="preserve">».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sz w:val="28"/>
          <w:szCs w:val="28"/>
        </w:rPr>
        <w:t xml:space="preserve">Учитель  занимает позицию консультанта, инициатора действий обучающихся, используя приёмы </w:t>
      </w:r>
      <w:r w:rsidRPr="00E90A87">
        <w:rPr>
          <w:bCs/>
          <w:sz w:val="28"/>
          <w:szCs w:val="28"/>
        </w:rPr>
        <w:t xml:space="preserve"> «Рассуждение», «Карандаш плюс», «Выбор», «Наблюдение», «Кластер», с</w:t>
      </w:r>
      <w:r w:rsidRPr="00E90A87">
        <w:rPr>
          <w:sz w:val="28"/>
          <w:szCs w:val="28"/>
        </w:rPr>
        <w:t xml:space="preserve">ледит за включением в работу каждого  ребёнка. На этом этапе формируются познавательные УУД: 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добывать, перерабатывать и представлять информацию;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- оформлять результаты</w:t>
      </w:r>
      <w:r>
        <w:rPr>
          <w:bCs/>
          <w:sz w:val="28"/>
          <w:szCs w:val="28"/>
        </w:rPr>
        <w:t xml:space="preserve"> исследования и представлять их</w:t>
      </w:r>
      <w:r w:rsidRPr="00E90A87">
        <w:rPr>
          <w:bCs/>
          <w:sz w:val="28"/>
          <w:szCs w:val="28"/>
        </w:rPr>
        <w:t>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В конце урока ребятам предоставляется возможность по желанию оформить свой проект в виде презентации или плаката, чтобы презентовать его на следующем уроке.</w:t>
      </w:r>
    </w:p>
    <w:p w:rsidR="00E90A87" w:rsidRPr="00E90A87" w:rsidRDefault="00E90A87" w:rsidP="00E90A8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E90A87">
        <w:rPr>
          <w:bCs/>
          <w:sz w:val="28"/>
          <w:szCs w:val="28"/>
        </w:rPr>
        <w:t>Таким образом, за время урока удается комплексно развивать различные универсальные умения</w:t>
      </w:r>
      <w:r w:rsidR="0017336C">
        <w:rPr>
          <w:bCs/>
          <w:sz w:val="28"/>
          <w:szCs w:val="28"/>
        </w:rPr>
        <w:t>. П</w:t>
      </w:r>
      <w:r w:rsidRPr="00E90A87">
        <w:rPr>
          <w:bCs/>
          <w:sz w:val="28"/>
          <w:szCs w:val="28"/>
        </w:rPr>
        <w:t xml:space="preserve">риёмы по вооружению способами самостоятельной деятельности обучающихся  на разных этапах работы </w:t>
      </w:r>
      <w:r w:rsidR="0017336C">
        <w:rPr>
          <w:bCs/>
          <w:sz w:val="28"/>
          <w:szCs w:val="28"/>
        </w:rPr>
        <w:t>над</w:t>
      </w:r>
      <w:r w:rsidRPr="00E90A87">
        <w:rPr>
          <w:bCs/>
          <w:sz w:val="28"/>
          <w:szCs w:val="28"/>
        </w:rPr>
        <w:t xml:space="preserve"> мини-проектом  </w:t>
      </w:r>
      <w:r w:rsidRPr="00E90A87">
        <w:rPr>
          <w:bCs/>
          <w:sz w:val="28"/>
          <w:szCs w:val="28"/>
        </w:rPr>
        <w:lastRenderedPageBreak/>
        <w:t xml:space="preserve">можно применять на уроках изучения разных тем, </w:t>
      </w:r>
      <w:r w:rsidRPr="00E90A87">
        <w:rPr>
          <w:sz w:val="28"/>
          <w:szCs w:val="28"/>
        </w:rPr>
        <w:t>в различных классах, на разных предметах.</w:t>
      </w:r>
    </w:p>
    <w:p w:rsidR="0088027E" w:rsidRDefault="0017336C" w:rsidP="0017336C">
      <w:pPr>
        <w:spacing w:line="360" w:lineRule="auto"/>
        <w:ind w:firstLine="567"/>
        <w:contextualSpacing/>
        <w:jc w:val="both"/>
      </w:pPr>
      <w:r>
        <w:rPr>
          <w:color w:val="000000"/>
          <w:sz w:val="28"/>
          <w:szCs w:val="28"/>
        </w:rPr>
        <w:t>Р</w:t>
      </w:r>
      <w:r w:rsidR="00E90A87" w:rsidRPr="00E90A87">
        <w:rPr>
          <w:color w:val="000000"/>
          <w:sz w:val="28"/>
          <w:szCs w:val="28"/>
        </w:rPr>
        <w:t>азработанный мною метод результативен, так как он позволяет мне достигать задач поставленных в процессе обучения, а именно:</w:t>
      </w:r>
      <w:r w:rsidR="00E90A87" w:rsidRPr="00E90A87">
        <w:rPr>
          <w:sz w:val="28"/>
          <w:szCs w:val="28"/>
        </w:rPr>
        <w:t xml:space="preserve"> вооружить обучающихся способами деятельности, которые помогут им  в будущей  жизни.</w:t>
      </w:r>
      <w:bookmarkStart w:id="0" w:name="_GoBack"/>
      <w:bookmarkEnd w:id="0"/>
    </w:p>
    <w:sectPr w:rsidR="0088027E" w:rsidSect="00831B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F3082"/>
    <w:rsid w:val="00171A30"/>
    <w:rsid w:val="0017336C"/>
    <w:rsid w:val="00194E33"/>
    <w:rsid w:val="001D616D"/>
    <w:rsid w:val="00216215"/>
    <w:rsid w:val="003F3082"/>
    <w:rsid w:val="00831BB8"/>
    <w:rsid w:val="0088027E"/>
    <w:rsid w:val="00E90A87"/>
    <w:rsid w:val="00FA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E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A87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633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2016-03-28T16:58:00Z</dcterms:created>
  <dcterms:modified xsi:type="dcterms:W3CDTF">2016-03-28T16:58:00Z</dcterms:modified>
</cp:coreProperties>
</file>